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 2-4715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ahoma" w:eastAsia="Tahoma" w:hAnsi="Tahoma" w:cs="Tahoma"/>
          <w:sz w:val="20"/>
          <w:szCs w:val="20"/>
        </w:rPr>
        <w:t>86MS0057-</w:t>
      </w:r>
      <w:r>
        <w:rPr>
          <w:rStyle w:val="cat-PhoneNumbergrp-19rplc-0"/>
          <w:rFonts w:ascii="Tahoma" w:eastAsia="Tahoma" w:hAnsi="Tahoma" w:cs="Tahoma"/>
          <w:sz w:val="20"/>
          <w:szCs w:val="20"/>
        </w:rPr>
        <w:t>телефон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Style w:val="cat-PhoneNumbergrp-20rplc-1"/>
          <w:rFonts w:ascii="Tahoma" w:eastAsia="Tahoma" w:hAnsi="Tahoma" w:cs="Tahoma"/>
          <w:sz w:val="20"/>
          <w:szCs w:val="20"/>
        </w:rPr>
        <w:t>телефон</w:t>
      </w:r>
      <w:r>
        <w:rPr>
          <w:rFonts w:ascii="Tahoma" w:eastAsia="Tahoma" w:hAnsi="Tahoma" w:cs="Tahoma"/>
          <w:sz w:val="20"/>
          <w:szCs w:val="20"/>
        </w:rPr>
        <w:t>-87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13 ноябр</w:t>
      </w:r>
      <w:r>
        <w:rPr>
          <w:rFonts w:ascii="Times New Roman" w:eastAsia="Times New Roman" w:hAnsi="Times New Roman" w:cs="Times New Roman"/>
          <w:sz w:val="26"/>
          <w:szCs w:val="26"/>
        </w:rPr>
        <w:t>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бщества </w:t>
      </w:r>
      <w:r>
        <w:rPr>
          <w:rFonts w:ascii="Times New Roman" w:eastAsia="Times New Roman" w:hAnsi="Times New Roman" w:cs="Times New Roman"/>
          <w:sz w:val="26"/>
          <w:szCs w:val="26"/>
        </w:rPr>
        <w:t>Коммерческий банк «</w:t>
      </w:r>
      <w:r>
        <w:rPr>
          <w:rFonts w:ascii="Times New Roman" w:eastAsia="Times New Roman" w:hAnsi="Times New Roman" w:cs="Times New Roman"/>
          <w:sz w:val="26"/>
          <w:szCs w:val="26"/>
        </w:rPr>
        <w:t>Агропромкредит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Новикову Александру Алексеевичу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кредитному </w:t>
      </w:r>
      <w:r>
        <w:rPr>
          <w:rFonts w:ascii="Times New Roman" w:eastAsia="Times New Roman" w:hAnsi="Times New Roman" w:cs="Times New Roman"/>
          <w:sz w:val="26"/>
          <w:szCs w:val="26"/>
        </w:rPr>
        <w:t>договору</w:t>
      </w:r>
      <w:r>
        <w:rPr>
          <w:rFonts w:ascii="Times New Roman" w:eastAsia="Times New Roman" w:hAnsi="Times New Roman" w:cs="Times New Roman"/>
          <w:sz w:val="26"/>
          <w:szCs w:val="26"/>
        </w:rPr>
        <w:t>, руководствуя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39, 167, 173, 194-199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>овые требования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Коммерческий банк «</w:t>
      </w:r>
      <w:r>
        <w:rPr>
          <w:rFonts w:ascii="Times New Roman" w:eastAsia="Times New Roman" w:hAnsi="Times New Roman" w:cs="Times New Roman"/>
          <w:sz w:val="26"/>
          <w:szCs w:val="26"/>
        </w:rPr>
        <w:t>Агропромкредит</w:t>
      </w:r>
      <w:r>
        <w:rPr>
          <w:rFonts w:ascii="Times New Roman" w:eastAsia="Times New Roman" w:hAnsi="Times New Roman" w:cs="Times New Roman"/>
          <w:sz w:val="26"/>
          <w:szCs w:val="26"/>
        </w:rPr>
        <w:t>» к Новикову Александру Алексеевичу о взыскании задолженности по кредитному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Новикова Александра Алексеевича, </w:t>
      </w:r>
      <w:r>
        <w:rPr>
          <w:rStyle w:val="cat-PassportDatagrp-1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Коммерческий банк «</w:t>
      </w:r>
      <w:r>
        <w:rPr>
          <w:rFonts w:ascii="Times New Roman" w:eastAsia="Times New Roman" w:hAnsi="Times New Roman" w:cs="Times New Roman"/>
          <w:sz w:val="26"/>
          <w:szCs w:val="26"/>
        </w:rPr>
        <w:t>Агропромкредит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21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задолженность по </w:t>
      </w:r>
      <w:r>
        <w:rPr>
          <w:rFonts w:ascii="Times New Roman" w:eastAsia="Times New Roman" w:hAnsi="Times New Roman" w:cs="Times New Roman"/>
          <w:sz w:val="26"/>
          <w:szCs w:val="26"/>
        </w:rPr>
        <w:t>кредитной карте по состоянию на 10.09.2025 за период с 10.09.2022 по 10.09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 в сумме 36 388 рублей 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из которых: проценты </w:t>
      </w:r>
      <w:r>
        <w:rPr>
          <w:rFonts w:ascii="Times New Roman" w:eastAsia="Times New Roman" w:hAnsi="Times New Roman" w:cs="Times New Roman"/>
          <w:sz w:val="26"/>
          <w:szCs w:val="26"/>
        </w:rPr>
        <w:t>за пользование кредитом в сумме 21 226 рублей 62 копей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и, неустойка в размере 15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161 рубль 87 копеек</w:t>
      </w:r>
      <w:r>
        <w:rPr>
          <w:rFonts w:ascii="Times New Roman" w:eastAsia="Times New Roman" w:hAnsi="Times New Roman" w:cs="Times New Roman"/>
          <w:sz w:val="26"/>
          <w:szCs w:val="26"/>
        </w:rPr>
        <w:t>; а также судебные расходы по оплате государственной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а всего взыскать 40 388 (сорок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 </w:t>
      </w:r>
      <w:r>
        <w:rPr>
          <w:rFonts w:ascii="Times New Roman" w:eastAsia="Times New Roman" w:hAnsi="Times New Roman" w:cs="Times New Roman"/>
          <w:sz w:val="26"/>
          <w:szCs w:val="26"/>
        </w:rPr>
        <w:t>триста восемьдесят восемь) рублей 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Новикова Александра Алексеевича, </w:t>
      </w:r>
      <w:r>
        <w:rPr>
          <w:rStyle w:val="cat-PassportDatagrp-17rplc-2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Коммерческий банк «</w:t>
      </w:r>
      <w:r>
        <w:rPr>
          <w:rFonts w:ascii="Times New Roman" w:eastAsia="Times New Roman" w:hAnsi="Times New Roman" w:cs="Times New Roman"/>
          <w:sz w:val="26"/>
          <w:szCs w:val="26"/>
        </w:rPr>
        <w:t>Агропромкредит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ИНН </w:t>
      </w:r>
      <w:r>
        <w:rPr>
          <w:rStyle w:val="cat-PhoneNumbergrp-21rplc-2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начисленные проценты за пользование непогашенной частью кредита с 11.09.2025 по кредитной карте в размере 26% годовых по день фактической уплаты кредитору суммы задолженности по кредитному договору.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месяца со дня принятия решения суда в окончательной форме, путем подачи апелляционной жалобы через мирового судью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6"/>
          <w:szCs w:val="26"/>
        </w:rPr>
        <w:t>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«_____» ______________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8"/>
          <w:szCs w:val="18"/>
        </w:rPr>
        <w:t>2-</w:t>
      </w:r>
      <w:r>
        <w:rPr>
          <w:rFonts w:ascii="Times New Roman" w:eastAsia="Times New Roman" w:hAnsi="Times New Roman" w:cs="Times New Roman"/>
          <w:sz w:val="18"/>
          <w:szCs w:val="18"/>
        </w:rPr>
        <w:t>4715</w:t>
      </w:r>
      <w:r>
        <w:rPr>
          <w:rFonts w:ascii="Times New Roman" w:eastAsia="Times New Roman" w:hAnsi="Times New Roman" w:cs="Times New Roman"/>
          <w:sz w:val="18"/>
          <w:szCs w:val="18"/>
        </w:rPr>
        <w:t>-2602/2025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 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9rplc-0">
    <w:name w:val="cat-PhoneNumber grp-19 rplc-0"/>
    <w:basedOn w:val="DefaultParagraphFont"/>
  </w:style>
  <w:style w:type="character" w:customStyle="1" w:styleId="cat-PhoneNumbergrp-20rplc-1">
    <w:name w:val="cat-PhoneNumber grp-20 rplc-1"/>
    <w:basedOn w:val="DefaultParagraphFont"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PhoneNumbergrp-21rplc-15">
    <w:name w:val="cat-PhoneNumber grp-21 rplc-15"/>
    <w:basedOn w:val="DefaultParagraphFont"/>
  </w:style>
  <w:style w:type="character" w:customStyle="1" w:styleId="cat-PassportDatagrp-17rplc-25">
    <w:name w:val="cat-PassportData grp-17 rplc-25"/>
    <w:basedOn w:val="DefaultParagraphFont"/>
  </w:style>
  <w:style w:type="character" w:customStyle="1" w:styleId="cat-PhoneNumbergrp-21rplc-29">
    <w:name w:val="cat-PhoneNumber grp-21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